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05C" w:rsidRPr="0070005C" w:rsidRDefault="0070005C" w:rsidP="00757B60">
      <w:pPr>
        <w:pStyle w:val="Odstavecseseznamem"/>
        <w:ind w:left="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70005C">
        <w:rPr>
          <w:rFonts w:ascii="Times New Roman" w:eastAsia="Calibri" w:hAnsi="Times New Roman" w:cs="Times New Roman"/>
          <w:sz w:val="20"/>
          <w:szCs w:val="20"/>
          <w:lang w:eastAsia="en-US"/>
        </w:rPr>
        <w:t>příloha č. 6</w:t>
      </w:r>
    </w:p>
    <w:p w:rsidR="0070005C" w:rsidRDefault="0070005C" w:rsidP="00757B60">
      <w:pPr>
        <w:pStyle w:val="Odstavecseseznamem"/>
        <w:ind w:left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57B60" w:rsidRPr="00757B60" w:rsidRDefault="00757B60" w:rsidP="00757B60">
      <w:pPr>
        <w:pStyle w:val="Odstavecseseznamem"/>
        <w:ind w:left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Čestné prohlášení uchazeče v souladu s § 68 odst. 3 ZVZ</w:t>
      </w:r>
    </w:p>
    <w:p w:rsidR="00757B60" w:rsidRPr="00757B60" w:rsidRDefault="00757B60" w:rsidP="00757B60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Dodavatel:</w:t>
      </w:r>
    </w:p>
    <w:p w:rsidR="00757B60" w:rsidRPr="00757B60" w:rsidRDefault="00757B60" w:rsidP="00757B60">
      <w:pPr>
        <w:spacing w:after="0" w:line="240" w:lineRule="auto"/>
        <w:ind w:left="-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i/>
          <w:sz w:val="24"/>
          <w:szCs w:val="24"/>
        </w:rPr>
        <w:t>Identifikační údaje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Název veřejné zakázky:</w:t>
      </w:r>
    </w:p>
    <w:p w:rsidR="0070005C" w:rsidRPr="00757B60" w:rsidRDefault="0070005C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57B60" w:rsidRPr="0070005C" w:rsidRDefault="0070005C" w:rsidP="00700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005C">
        <w:rPr>
          <w:rFonts w:ascii="Times New Roman" w:eastAsia="MS Mincho" w:hAnsi="Times New Roman" w:cs="Times New Roman"/>
          <w:b/>
          <w:sz w:val="28"/>
          <w:szCs w:val="28"/>
        </w:rPr>
        <w:t>Zajištění zahraničních kurzů angličtiny pro projekt IMFYCH II</w:t>
      </w:r>
    </w:p>
    <w:p w:rsidR="0070005C" w:rsidRDefault="0070005C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Tímto čestně prohlašuji, že: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nelze sestavit seznam statutárních orgánů nebo členů statutárních orgánů, kteří v posledních 3 letech od konce lhůty pro podání nabídek byli v pracovněprávním, funkčním či obdobném poměru u zadavatele ve smyslu § 68 odst. 3 písm. a) zákona, neboť takové osoby neexistují</w:t>
      </w:r>
    </w:p>
    <w:p w:rsidR="00757B60" w:rsidRPr="00757B60" w:rsidRDefault="00757B60" w:rsidP="00757B60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57B60" w:rsidRPr="00757B60" w:rsidRDefault="00757B60" w:rsidP="00757B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(v případě, že takové osoby existují, je uchazeč povinen v tomto bodu prohlášení uvést jejich seznam), </w:t>
      </w: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uvádím tento pravdivý seznam statutárních orgánů nebo členů statutárních orgánů, kteří v posledních 3 letech od konce lhůty pro podání nabídek byli v pracovněprávním, funkčním či obdobném poměru u zadavatele ve smyslu § 68 odst. 3 písm. a) zákona: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nelze sestavit seznam vlastníků akcií, jejichž souhrnná jmenovitá hodnota přesahuje 10 % základního kapitálu, neboť níže podepsaný uchazeč není akciovou společností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uvádím tento pravdivý seznam vlastníků akcií, jejich souhrnná jmenovitá přesahuje 10% základního kapitálu: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jsem neuzavřel</w:t>
      </w:r>
      <w:proofErr w:type="gramEnd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 ani v budoucnu neuzavřu zakázanou dohodu podle zvláštního právního předpisu (zákon č. 143/2001 Sb., o ochraně hospodářské soutěže a o změně některých zákonů, ve znění pozdějších předpisů) v souvislosti se zadávanou veřejnou zakázkou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proofErr w:type="gramStart"/>
      <w:r w:rsidRPr="00757B60">
        <w:rPr>
          <w:rFonts w:ascii="Times New Roman" w:eastAsia="Times New Roman" w:hAnsi="Times New Roman" w:cs="Times New Roman"/>
          <w:sz w:val="24"/>
          <w:szCs w:val="24"/>
        </w:rPr>
        <w:t>…..dne</w:t>
      </w:r>
      <w:proofErr w:type="gramEnd"/>
      <w:r w:rsidRPr="00757B60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………………………..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Jméno a podpis osoby oprávněné jednat jménem či za uchazeče</w:t>
      </w:r>
    </w:p>
    <w:p w:rsidR="00757B60" w:rsidRDefault="00757B60" w:rsidP="00757B60"/>
    <w:p w:rsidR="008C30A9" w:rsidRDefault="008C30A9"/>
    <w:sectPr w:rsidR="008C30A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537" w:rsidRDefault="00A82537" w:rsidP="00392EB9">
      <w:pPr>
        <w:spacing w:after="0" w:line="240" w:lineRule="auto"/>
      </w:pPr>
      <w:r>
        <w:separator/>
      </w:r>
    </w:p>
  </w:endnote>
  <w:endnote w:type="continuationSeparator" w:id="0">
    <w:p w:rsidR="00A82537" w:rsidRDefault="00A82537" w:rsidP="00392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537" w:rsidRDefault="00A82537" w:rsidP="00392EB9">
      <w:pPr>
        <w:spacing w:after="0" w:line="240" w:lineRule="auto"/>
      </w:pPr>
      <w:r>
        <w:separator/>
      </w:r>
    </w:p>
  </w:footnote>
  <w:footnote w:type="continuationSeparator" w:id="0">
    <w:p w:rsidR="00A82537" w:rsidRDefault="00A82537" w:rsidP="00392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B9" w:rsidRDefault="00392EB9">
    <w:pPr>
      <w:pStyle w:val="Zhlav"/>
    </w:pPr>
    <w:r>
      <w:rPr>
        <w:noProof/>
      </w:rPr>
      <w:drawing>
        <wp:inline distT="0" distB="0" distL="0" distR="0" wp14:anchorId="03AEA3D8" wp14:editId="5DD046FF">
          <wp:extent cx="5760720" cy="870389"/>
          <wp:effectExtent l="0" t="0" r="0" b="6350"/>
          <wp:docPr id="1" name="Obrázek 1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2EB9" w:rsidRDefault="00392E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52D9"/>
    <w:multiLevelType w:val="hybridMultilevel"/>
    <w:tmpl w:val="58B232A8"/>
    <w:lvl w:ilvl="0" w:tplc="602E2DCA">
      <w:start w:val="2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C5CDB"/>
    <w:multiLevelType w:val="hybridMultilevel"/>
    <w:tmpl w:val="4BF46080"/>
    <w:lvl w:ilvl="0" w:tplc="8D2414E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11D96"/>
    <w:multiLevelType w:val="hybridMultilevel"/>
    <w:tmpl w:val="30C42B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60"/>
    <w:rsid w:val="00392EB9"/>
    <w:rsid w:val="00644614"/>
    <w:rsid w:val="0070005C"/>
    <w:rsid w:val="00757B60"/>
    <w:rsid w:val="00760ADB"/>
    <w:rsid w:val="008C30A9"/>
    <w:rsid w:val="009F05F1"/>
    <w:rsid w:val="00A8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B60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B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B9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B9"/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EB9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B60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B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B9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B9"/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EB9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Irse</dc:creator>
  <cp:lastModifiedBy>Irse</cp:lastModifiedBy>
  <cp:revision>2</cp:revision>
  <dcterms:created xsi:type="dcterms:W3CDTF">2013-06-20T19:41:00Z</dcterms:created>
  <dcterms:modified xsi:type="dcterms:W3CDTF">2013-06-20T19:41:00Z</dcterms:modified>
</cp:coreProperties>
</file>